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C4" w:rsidRPr="003C04C4" w:rsidRDefault="003C04C4" w:rsidP="003C04C4">
      <w:pPr>
        <w:jc w:val="center"/>
      </w:pPr>
      <w:r w:rsidRPr="003C04C4"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C4" w:rsidRPr="003C04C4" w:rsidRDefault="003C04C4" w:rsidP="003C04C4">
      <w:pPr>
        <w:jc w:val="center"/>
      </w:pPr>
      <w:r w:rsidRPr="003C04C4">
        <w:t>МІНІСТЕРСТВО ОХОРОНИ ЗДОРОВ'Я УКРАЇНИ</w:t>
      </w:r>
    </w:p>
    <w:p w:rsidR="003C04C4" w:rsidRPr="003C04C4" w:rsidRDefault="003C04C4" w:rsidP="003C04C4">
      <w:pPr>
        <w:jc w:val="center"/>
      </w:pPr>
      <w:r w:rsidRPr="003C04C4">
        <w:t>НАКАЗ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378"/>
        <w:gridCol w:w="2883"/>
        <w:gridCol w:w="3378"/>
      </w:tblGrid>
      <w:tr w:rsidR="003C04C4" w:rsidRPr="003C04C4" w:rsidTr="003C04C4">
        <w:trPr>
          <w:tblCellSpacing w:w="22" w:type="dxa"/>
        </w:trPr>
        <w:tc>
          <w:tcPr>
            <w:tcW w:w="1750" w:type="pct"/>
            <w:hideMark/>
          </w:tcPr>
          <w:p w:rsidR="003C04C4" w:rsidRPr="003C04C4" w:rsidRDefault="003C04C4" w:rsidP="003C04C4">
            <w:pPr>
              <w:jc w:val="center"/>
            </w:pPr>
            <w:r w:rsidRPr="003C04C4">
              <w:rPr>
                <w:b/>
                <w:bCs/>
              </w:rPr>
              <w:t>10.04.2013</w:t>
            </w:r>
          </w:p>
        </w:tc>
        <w:tc>
          <w:tcPr>
            <w:tcW w:w="1500" w:type="pct"/>
            <w:hideMark/>
          </w:tcPr>
          <w:p w:rsidR="003C04C4" w:rsidRPr="003C04C4" w:rsidRDefault="003C04C4" w:rsidP="003C04C4">
            <w:pPr>
              <w:jc w:val="center"/>
            </w:pPr>
            <w:r w:rsidRPr="003C04C4"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3C04C4" w:rsidRPr="003C04C4" w:rsidRDefault="003C04C4" w:rsidP="003C04C4">
            <w:pPr>
              <w:jc w:val="center"/>
            </w:pPr>
            <w:r w:rsidRPr="003C04C4">
              <w:rPr>
                <w:b/>
                <w:bCs/>
              </w:rPr>
              <w:t>N 287</w:t>
            </w:r>
          </w:p>
        </w:tc>
      </w:tr>
    </w:tbl>
    <w:p w:rsidR="003C04C4" w:rsidRPr="003C04C4" w:rsidRDefault="003C04C4" w:rsidP="003C04C4">
      <w:pPr>
        <w:jc w:val="center"/>
      </w:pPr>
      <w:r w:rsidRPr="003C04C4">
        <w:rPr>
          <w:b/>
          <w:bCs/>
        </w:rPr>
        <w:t>Зареєстровано в Міністерстві юстиції України</w:t>
      </w:r>
      <w:r w:rsidRPr="003C04C4">
        <w:rPr>
          <w:b/>
          <w:bCs/>
        </w:rPr>
        <w:br/>
        <w:t>19 квітня 2013 р. за N 651/23183</w:t>
      </w:r>
    </w:p>
    <w:p w:rsidR="003C04C4" w:rsidRPr="003C04C4" w:rsidRDefault="003C04C4" w:rsidP="003C04C4">
      <w:pPr>
        <w:jc w:val="center"/>
        <w:rPr>
          <w:b/>
        </w:rPr>
      </w:pPr>
      <w:bookmarkStart w:id="0" w:name="_GoBack"/>
      <w:r w:rsidRPr="003C04C4">
        <w:rPr>
          <w:b/>
        </w:rPr>
        <w:t>Про затвердження уніфікованих форм актів</w:t>
      </w:r>
      <w:bookmarkEnd w:id="0"/>
      <w:r w:rsidRPr="003C04C4">
        <w:rPr>
          <w:b/>
        </w:rPr>
        <w:t>, які складаються за результатами перевірок суб'єктів господарювання у частині дотримання вимог санітарного законодавства</w:t>
      </w:r>
    </w:p>
    <w:p w:rsidR="003C04C4" w:rsidRPr="003C04C4" w:rsidRDefault="003C04C4" w:rsidP="003C04C4">
      <w:pPr>
        <w:ind w:firstLine="708"/>
        <w:jc w:val="both"/>
      </w:pPr>
      <w:r w:rsidRPr="003C04C4">
        <w:t xml:space="preserve">Відповідно до статті 5 Закону України "Про основні засади державного нагляду (контролю) у сфері господарської діяльності", підпункту 84.1.3 пункту 84.1 розділу 84 "Національного плану дій на 2012 рік щодо впровадження Програми економічних реформ на 2010 - 2014 роки "Заможне суспільство, конкурентоспроможна економіка, ефективна держава", затвердженого Указом Президента України від 12 березня 2012 року N 187, пункту 1 розпорядження Кабінету Міністрів України від 15 вересня 2010 року N 1850 "Про забезпечення здійснення державного нагляду (контролю) у сфері господарської діяльності", керуючись підпунктом 7.1 підпункту 7 пункту 4 Положення про Міністерство охорони здоров'я України, затвердженого Указом Президента України від 13 квітня 2011 року N 467, </w:t>
      </w:r>
      <w:r w:rsidRPr="003C04C4">
        <w:rPr>
          <w:b/>
          <w:bCs/>
        </w:rPr>
        <w:t>НАКАЗУЮ:</w:t>
      </w:r>
    </w:p>
    <w:p w:rsidR="003C04C4" w:rsidRPr="003C04C4" w:rsidRDefault="003C04C4" w:rsidP="003C04C4">
      <w:pPr>
        <w:jc w:val="both"/>
      </w:pPr>
      <w:r w:rsidRPr="003C04C4">
        <w:t>1. Затвердити:</w:t>
      </w:r>
    </w:p>
    <w:p w:rsidR="003C04C4" w:rsidRPr="003C04C4" w:rsidRDefault="003C04C4" w:rsidP="003C04C4">
      <w:pPr>
        <w:jc w:val="both"/>
      </w:pPr>
      <w:r w:rsidRPr="003C04C4">
        <w:t xml:space="preserve">1.1. Уніфіковану форму </w:t>
      </w:r>
      <w:proofErr w:type="spellStart"/>
      <w:r w:rsidRPr="003C04C4">
        <w:t>Акта</w:t>
      </w:r>
      <w:proofErr w:type="spellEnd"/>
      <w:r w:rsidRPr="003C04C4">
        <w:t xml:space="preserve"> перевірки дотримання вимог санітарного законодавства у сфері питної води та питного водопостачання населення, що додається.</w:t>
      </w:r>
    </w:p>
    <w:p w:rsidR="003C04C4" w:rsidRPr="003C04C4" w:rsidRDefault="003C04C4" w:rsidP="003C04C4">
      <w:pPr>
        <w:jc w:val="both"/>
      </w:pPr>
      <w:r w:rsidRPr="003C04C4">
        <w:t xml:space="preserve">1.2. Уніфіковану форму </w:t>
      </w:r>
      <w:proofErr w:type="spellStart"/>
      <w:r w:rsidRPr="003C04C4">
        <w:t>Акта</w:t>
      </w:r>
      <w:proofErr w:type="spellEnd"/>
      <w:r w:rsidRPr="003C04C4">
        <w:t xml:space="preserve"> перевірки дотримання вимог санітарного законодавства на промислових підприємствах, що додається.</w:t>
      </w:r>
    </w:p>
    <w:p w:rsidR="003C04C4" w:rsidRPr="003C04C4" w:rsidRDefault="003C04C4" w:rsidP="003C04C4">
      <w:pPr>
        <w:jc w:val="both"/>
      </w:pPr>
      <w:r w:rsidRPr="003C04C4">
        <w:t xml:space="preserve">1.3. Уніфіковану форму </w:t>
      </w:r>
      <w:proofErr w:type="spellStart"/>
      <w:r w:rsidRPr="003C04C4">
        <w:t>Акта</w:t>
      </w:r>
      <w:proofErr w:type="spellEnd"/>
      <w:r w:rsidRPr="003C04C4">
        <w:t xml:space="preserve"> перевірки дотримання вимог санітарного законодавства в дошкільному навчальному закладі, що додається.</w:t>
      </w:r>
    </w:p>
    <w:p w:rsidR="003C04C4" w:rsidRPr="003C04C4" w:rsidRDefault="003C04C4" w:rsidP="003C04C4">
      <w:pPr>
        <w:jc w:val="both"/>
      </w:pPr>
      <w:r w:rsidRPr="003C04C4">
        <w:t xml:space="preserve">1.4. Уніфіковану форму </w:t>
      </w:r>
      <w:proofErr w:type="spellStart"/>
      <w:r w:rsidRPr="003C04C4">
        <w:t>Акта</w:t>
      </w:r>
      <w:proofErr w:type="spellEnd"/>
      <w:r w:rsidRPr="003C04C4">
        <w:t xml:space="preserve"> перевірки дотримання вимог санітарного законодавства у лікувально-профілактичних закладах, що додається.</w:t>
      </w:r>
    </w:p>
    <w:p w:rsidR="003C04C4" w:rsidRPr="003C04C4" w:rsidRDefault="003C04C4" w:rsidP="003C04C4">
      <w:pPr>
        <w:jc w:val="both"/>
      </w:pPr>
      <w:r w:rsidRPr="003C04C4">
        <w:t xml:space="preserve">1.5. Уніфіковану форму </w:t>
      </w:r>
      <w:proofErr w:type="spellStart"/>
      <w:r w:rsidRPr="003C04C4">
        <w:t>Акта</w:t>
      </w:r>
      <w:proofErr w:type="spellEnd"/>
      <w:r w:rsidRPr="003C04C4">
        <w:t xml:space="preserve"> перевірки дотримання вимог санітарного законодавства на радіотехнічному об'єкті (РТО), що додається.</w:t>
      </w:r>
    </w:p>
    <w:p w:rsidR="003C04C4" w:rsidRPr="003C04C4" w:rsidRDefault="003C04C4" w:rsidP="003C04C4">
      <w:pPr>
        <w:jc w:val="both"/>
      </w:pPr>
      <w:r w:rsidRPr="003C04C4">
        <w:t>2. Управлінню громадського здоров'я (А. Григоренко) забезпечити у встановленому порядку подання цього наказу на державну реєстрацію до Міністерства юстиції України.</w:t>
      </w:r>
    </w:p>
    <w:p w:rsidR="003C04C4" w:rsidRPr="003C04C4" w:rsidRDefault="003C04C4" w:rsidP="003C04C4">
      <w:pPr>
        <w:jc w:val="both"/>
      </w:pPr>
      <w:r w:rsidRPr="003C04C4">
        <w:t>3. Державній санітарно-епідеміологічній службі України (А. Пономаренко):</w:t>
      </w:r>
    </w:p>
    <w:p w:rsidR="003C04C4" w:rsidRPr="003C04C4" w:rsidRDefault="003C04C4" w:rsidP="003C04C4">
      <w:pPr>
        <w:jc w:val="both"/>
      </w:pPr>
      <w:r w:rsidRPr="003C04C4">
        <w:t>3.1. Застосовувати уніфіковані форми актів перевірок, затверджені цим наказом, під час здійснення всіх видів заходів державного нагляду (контролю).</w:t>
      </w:r>
    </w:p>
    <w:p w:rsidR="003C04C4" w:rsidRPr="003C04C4" w:rsidRDefault="003C04C4" w:rsidP="003C04C4">
      <w:pPr>
        <w:jc w:val="both"/>
      </w:pPr>
      <w:r w:rsidRPr="003C04C4">
        <w:t xml:space="preserve">3.2. Під час здійснення заходів державного нагляду (контролю) здійснювати перевірку виключно тих питань, які містить Акт перевірки, перевірка питань, що не включені до </w:t>
      </w:r>
      <w:proofErr w:type="spellStart"/>
      <w:r w:rsidRPr="003C04C4">
        <w:t>Акта</w:t>
      </w:r>
      <w:proofErr w:type="spellEnd"/>
      <w:r w:rsidRPr="003C04C4">
        <w:t xml:space="preserve"> перевірки, забороняється.</w:t>
      </w:r>
    </w:p>
    <w:p w:rsidR="003C04C4" w:rsidRPr="003C04C4" w:rsidRDefault="003C04C4" w:rsidP="003C04C4">
      <w:pPr>
        <w:jc w:val="both"/>
      </w:pPr>
      <w:r w:rsidRPr="003C04C4">
        <w:t>3.3. Під час здійснення позапланових заходів державного нагляду (контролю) здійснювати перевірку виключно тих питань, що є підставою для здійснення такої позапланової перевірки та які зазначені у відповідному наказі про проведення позапланової перевірки.</w:t>
      </w:r>
    </w:p>
    <w:p w:rsidR="003C04C4" w:rsidRPr="003C04C4" w:rsidRDefault="003C04C4" w:rsidP="003C04C4">
      <w:pPr>
        <w:jc w:val="both"/>
      </w:pPr>
      <w:r w:rsidRPr="003C04C4">
        <w:lastRenderedPageBreak/>
        <w:t>3.4. У місячний строк з дня офіційного опублікування цього наказу:</w:t>
      </w:r>
    </w:p>
    <w:p w:rsidR="003C04C4" w:rsidRPr="003C04C4" w:rsidRDefault="003C04C4" w:rsidP="003C04C4">
      <w:pPr>
        <w:jc w:val="both"/>
      </w:pPr>
      <w:r w:rsidRPr="003C04C4">
        <w:t>3.4.1. Довести зміст цього наказу до відома посадових осіб територіальних органів Державної санітарно-епідеміологічної служби України.</w:t>
      </w:r>
    </w:p>
    <w:p w:rsidR="003C04C4" w:rsidRPr="003C04C4" w:rsidRDefault="003C04C4" w:rsidP="003C04C4">
      <w:pPr>
        <w:jc w:val="both"/>
      </w:pPr>
      <w:r w:rsidRPr="003C04C4">
        <w:t xml:space="preserve">3.4.2. Опрацювати з посадовими особами територіальних органів Державної санітарно-епідеміологічної служби України порядок складання </w:t>
      </w:r>
      <w:proofErr w:type="spellStart"/>
      <w:r w:rsidRPr="003C04C4">
        <w:t>Акта</w:t>
      </w:r>
      <w:proofErr w:type="spellEnd"/>
      <w:r w:rsidRPr="003C04C4">
        <w:t xml:space="preserve"> перевірки.</w:t>
      </w:r>
    </w:p>
    <w:p w:rsidR="003C04C4" w:rsidRPr="003C04C4" w:rsidRDefault="003C04C4" w:rsidP="003C04C4">
      <w:pPr>
        <w:jc w:val="both"/>
      </w:pPr>
      <w:r w:rsidRPr="003C04C4">
        <w:t xml:space="preserve">3.4.3. Забезпечити посадових осіб територіальних органів Державної санітарно-епідеміологічної служби України електронними та друкованими формами </w:t>
      </w:r>
      <w:proofErr w:type="spellStart"/>
      <w:r w:rsidRPr="003C04C4">
        <w:t>Акта</w:t>
      </w:r>
      <w:proofErr w:type="spellEnd"/>
      <w:r w:rsidRPr="003C04C4">
        <w:t xml:space="preserve"> перевірки.</w:t>
      </w:r>
    </w:p>
    <w:p w:rsidR="003C04C4" w:rsidRPr="003C04C4" w:rsidRDefault="003C04C4" w:rsidP="003C04C4">
      <w:pPr>
        <w:jc w:val="both"/>
      </w:pPr>
      <w:r w:rsidRPr="003C04C4">
        <w:t>3.4.4. Налагодити контроль за застосуванням посадовими особами територіальних органів Державної санітарно-епідеміологічної служби України актів перевірок при здійсненні всіх видів заходів державного нагляду (контролю), їх реєстрацію та належне зберігання.</w:t>
      </w:r>
    </w:p>
    <w:p w:rsidR="003C04C4" w:rsidRPr="003C04C4" w:rsidRDefault="003C04C4" w:rsidP="003C04C4">
      <w:pPr>
        <w:jc w:val="both"/>
      </w:pPr>
      <w:r w:rsidRPr="003C04C4">
        <w:t>3.4.5. Розмістити на офіційному веб-сайті Державної санітарно-епідеміологічної служби України в окремому розділі цей наказ, уніфіковані форми актів перевірок, затверджені цим наказом, та тексти всіх нормативно-правових актів, посилання на які містяться в цих уніфікованих формах актів перевірок.</w:t>
      </w:r>
    </w:p>
    <w:p w:rsidR="003C04C4" w:rsidRPr="003C04C4" w:rsidRDefault="003C04C4" w:rsidP="003C04C4">
      <w:pPr>
        <w:jc w:val="both"/>
      </w:pPr>
      <w:r w:rsidRPr="003C04C4">
        <w:t>4. Контроль за виконанням цього наказу покласти на першого заступника Міністра О. Качура.</w:t>
      </w:r>
    </w:p>
    <w:p w:rsidR="003C04C4" w:rsidRPr="003C04C4" w:rsidRDefault="003C04C4" w:rsidP="003C04C4">
      <w:pPr>
        <w:jc w:val="both"/>
      </w:pPr>
      <w:r w:rsidRPr="003C04C4">
        <w:t>5. Цей наказ набирає чинності через один місяць з дня його офіційного опублікування.</w:t>
      </w:r>
    </w:p>
    <w:p w:rsidR="003C04C4" w:rsidRPr="003C04C4" w:rsidRDefault="003C04C4" w:rsidP="003C04C4">
      <w:r w:rsidRPr="003C04C4"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C04C4" w:rsidRPr="003C04C4" w:rsidTr="003C04C4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C04C4" w:rsidRPr="003C04C4" w:rsidRDefault="003C04C4" w:rsidP="003C04C4">
            <w:r w:rsidRPr="003C04C4">
              <w:rPr>
                <w:b/>
                <w:bCs/>
              </w:rPr>
              <w:t>Міністр</w:t>
            </w:r>
          </w:p>
        </w:tc>
        <w:tc>
          <w:tcPr>
            <w:tcW w:w="2500" w:type="pct"/>
            <w:vAlign w:val="bottom"/>
            <w:hideMark/>
          </w:tcPr>
          <w:p w:rsidR="003C04C4" w:rsidRPr="003C04C4" w:rsidRDefault="003C04C4" w:rsidP="003C04C4">
            <w:r w:rsidRPr="003C04C4">
              <w:rPr>
                <w:b/>
                <w:bCs/>
              </w:rPr>
              <w:t>Р. Богатирьова</w:t>
            </w:r>
          </w:p>
        </w:tc>
      </w:tr>
      <w:tr w:rsidR="003C04C4" w:rsidRPr="003C04C4" w:rsidTr="003C04C4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C04C4" w:rsidRPr="003C04C4" w:rsidRDefault="003C04C4" w:rsidP="003C04C4">
            <w:r w:rsidRPr="003C04C4"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3C04C4" w:rsidRPr="003C04C4" w:rsidRDefault="003C04C4" w:rsidP="003C04C4">
            <w:r w:rsidRPr="003C04C4">
              <w:t> </w:t>
            </w:r>
          </w:p>
        </w:tc>
      </w:tr>
      <w:tr w:rsidR="003C04C4" w:rsidRPr="003C04C4" w:rsidTr="003C04C4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3C04C4" w:rsidRPr="003C04C4" w:rsidRDefault="003C04C4" w:rsidP="003C04C4">
            <w:r w:rsidRPr="003C04C4">
              <w:rPr>
                <w:b/>
                <w:bCs/>
              </w:rPr>
              <w:t>Голова Державної служби України</w:t>
            </w:r>
            <w:r w:rsidRPr="003C04C4">
              <w:rPr>
                <w:b/>
                <w:bCs/>
              </w:rPr>
              <w:br/>
              <w:t>з питань регуляторної політики</w:t>
            </w:r>
            <w:r w:rsidRPr="003C04C4">
              <w:rPr>
                <w:b/>
                <w:bCs/>
              </w:rPr>
              <w:br/>
              <w:t>та розвитку підприємництва</w:t>
            </w:r>
          </w:p>
        </w:tc>
        <w:tc>
          <w:tcPr>
            <w:tcW w:w="2500" w:type="pct"/>
            <w:vAlign w:val="bottom"/>
            <w:hideMark/>
          </w:tcPr>
          <w:p w:rsidR="003C04C4" w:rsidRPr="003C04C4" w:rsidRDefault="003C04C4" w:rsidP="003C04C4">
            <w:r w:rsidRPr="003C04C4">
              <w:rPr>
                <w:b/>
                <w:bCs/>
              </w:rPr>
              <w:t>М. Ю. Бродський</w:t>
            </w:r>
          </w:p>
        </w:tc>
      </w:tr>
    </w:tbl>
    <w:p w:rsidR="003C04C4" w:rsidRPr="003C04C4" w:rsidRDefault="003C04C4" w:rsidP="003C04C4">
      <w:r w:rsidRPr="003C04C4">
        <w:t> </w:t>
      </w:r>
    </w:p>
    <w:p w:rsidR="00A3444F" w:rsidRDefault="00A3444F"/>
    <w:sectPr w:rsidR="00A344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C07E2"/>
    <w:multiLevelType w:val="multilevel"/>
    <w:tmpl w:val="50DC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4"/>
    <w:rsid w:val="003C04C4"/>
    <w:rsid w:val="00A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9780-4FBF-4875-BA0D-2227C635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3105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2541</Words>
  <Characters>1449</Characters>
  <Application>Microsoft Office Word</Application>
  <DocSecurity>0</DocSecurity>
  <Lines>12</Lines>
  <Paragraphs>7</Paragraphs>
  <ScaleCrop>false</ScaleCrop>
  <Company>SPecialiST RePack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Vladoff</dc:creator>
  <cp:keywords/>
  <dc:description/>
  <cp:lastModifiedBy>Vladoff</cp:lastModifiedBy>
  <cp:revision>1</cp:revision>
  <dcterms:created xsi:type="dcterms:W3CDTF">2013-08-13T12:47:00Z</dcterms:created>
  <dcterms:modified xsi:type="dcterms:W3CDTF">2013-08-13T12:50:00Z</dcterms:modified>
</cp:coreProperties>
</file>